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关于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邵阳市大祥区</w:t>
      </w:r>
      <w:r>
        <w:rPr>
          <w:rFonts w:hint="eastAsia" w:ascii="方正小标宋简体" w:eastAsia="方正小标宋简体"/>
          <w:bCs/>
          <w:sz w:val="44"/>
          <w:szCs w:val="44"/>
        </w:rPr>
        <w:t>人民检察院国有资产处置的公示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根据《湖南省省级行政事业单位国有资产处置管理办法》（湘财资〔</w:t>
      </w:r>
      <w:r>
        <w:rPr>
          <w:rFonts w:ascii="仿宋_GB2312" w:hAnsi="仿宋" w:eastAsia="仿宋_GB2312"/>
          <w:color w:val="000000"/>
          <w:sz w:val="32"/>
          <w:szCs w:val="32"/>
        </w:rPr>
        <w:t>2017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〕</w:t>
      </w:r>
      <w:r>
        <w:rPr>
          <w:rFonts w:ascii="仿宋_GB2312" w:hAnsi="仿宋" w:eastAsia="仿宋_GB2312"/>
          <w:color w:val="000000"/>
          <w:sz w:val="32"/>
          <w:szCs w:val="32"/>
        </w:rPr>
        <w:t>17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号）、《湖南省省以下法院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检察院国有资产省级统一管理实施办法》（湘财资〔</w:t>
      </w:r>
      <w:r>
        <w:rPr>
          <w:rFonts w:ascii="仿宋_GB2312" w:hAnsi="仿宋" w:eastAsia="仿宋_GB2312"/>
          <w:color w:val="000000"/>
          <w:sz w:val="32"/>
          <w:szCs w:val="32"/>
        </w:rPr>
        <w:t>2019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〕</w:t>
      </w:r>
      <w:r>
        <w:rPr>
          <w:rFonts w:ascii="仿宋_GB2312" w:hAnsi="仿宋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号）、《湖南省省级行政事业单位国有资产处置操作规程》（湘财资〔</w:t>
      </w:r>
      <w:r>
        <w:rPr>
          <w:rFonts w:ascii="仿宋_GB2312" w:hAnsi="仿宋" w:eastAsia="仿宋_GB2312"/>
          <w:color w:val="000000"/>
          <w:sz w:val="32"/>
          <w:szCs w:val="32"/>
        </w:rPr>
        <w:t>2018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〕</w:t>
      </w:r>
      <w:r>
        <w:rPr>
          <w:rFonts w:ascii="仿宋_GB2312" w:hAnsi="仿宋" w:eastAsia="仿宋_GB2312"/>
          <w:color w:val="000000"/>
          <w:sz w:val="32"/>
          <w:szCs w:val="32"/>
        </w:rPr>
        <w:t>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号）、《湖南省省以下检察院国有资产处置操作规程》有关规定，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邵阳市大祥区人民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检察院拟对一批固定资产进行报废处置，其中，固定资产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件，资产原值共计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25695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元，已到达报废年限，经鉴定无维修价值，不能满足工作需要。按照规定，现将该批资产处置事项予以公示，公示期5个工作日（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日-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日）。有关单位和个人对公示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</w:rPr>
        <w:t>事项如有异议，自公示之日起5个工作日内可向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  <w:lang w:eastAsia="zh-CN"/>
        </w:rPr>
        <w:t>邵阳市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</w:rPr>
        <w:t>人民检察院计财部反映。联系人：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  <w:lang w:eastAsia="zh-CN"/>
        </w:rPr>
        <w:t>肖映宇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</w:rPr>
        <w:t>，联系电话：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  <w:lang w:val="en-US" w:eastAsia="zh-CN"/>
        </w:rPr>
        <w:t>18107397208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</w:rPr>
        <w:t>；邮箱：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  <w:lang w:val="en-US" w:eastAsia="zh-CN"/>
        </w:rPr>
        <w:t>861782359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</w:rPr>
        <w:t>@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  <w:lang w:val="en-US" w:eastAsia="zh-CN"/>
        </w:rPr>
        <w:t>qq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</w:rPr>
        <w:t>.com。申报单位检务督察人员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  <w:lang w:eastAsia="zh-CN"/>
        </w:rPr>
        <w:t>廖建平，联系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</w:rPr>
        <w:t>电话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  <w:lang w:val="en-US" w:eastAsia="zh-CN"/>
        </w:rPr>
        <w:t>0739-5696025；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</w:rPr>
        <w:t>邮箱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  <w:lang w:val="en-US" w:eastAsia="zh-CN"/>
        </w:rPr>
        <w:t>:177001027@qq.com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   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邵阳市大祥区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人民检察院</w:t>
      </w:r>
    </w:p>
    <w:p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 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 2024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日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ZGIyYWFkYWFjYzk0YzM2ZjJjM2ExNTRhODIzYmMifQ=="/>
  </w:docVars>
  <w:rsids>
    <w:rsidRoot w:val="00000000"/>
    <w:rsid w:val="6C60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2024-01-09T01:37:01Z</dcterms:created>
  <dc:creator>Administrator</dc:creator>
  <cp:lastModifiedBy>LuLu</cp:lastModifiedBy>
  <dcterms:modified xsi:type="dcterms:W3CDTF">2024-01-09T01:37:08Z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4EE8F2B470214C1CADA533A56BE5AC5C_12</vt:lpwstr>
  </property>
</Properties>
</file>