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大祥区人民检察院工作情况报告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jc w:val="center"/>
        <w:rPr>
          <w:rFonts w:hint="eastAsia" w:ascii="楷体" w:hAnsi="楷体" w:eastAsia="楷体" w:cs="楷体"/>
          <w:b w:val="0"/>
          <w:bCs/>
          <w:i w:val="0"/>
          <w:caps w:val="0"/>
          <w:color w:val="333333"/>
          <w:spacing w:val="-20"/>
          <w:sz w:val="32"/>
          <w:szCs w:val="32"/>
        </w:rPr>
      </w:pPr>
      <w:r>
        <w:rPr>
          <w:rFonts w:hint="eastAsia" w:ascii="楷体" w:hAnsi="楷体" w:eastAsia="楷体" w:cs="楷体"/>
          <w:b w:val="0"/>
          <w:bCs/>
          <w:i w:val="0"/>
          <w:caps w:val="0"/>
          <w:color w:val="333333"/>
          <w:spacing w:val="-20"/>
          <w:sz w:val="32"/>
          <w:szCs w:val="32"/>
        </w:rPr>
        <w:t>2014年10月22日在大祥区第四届人大常委会第十六次会议上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jc w:val="center"/>
        <w:rPr>
          <w:rFonts w:hint="eastAsia" w:ascii="楷体" w:hAnsi="楷体" w:eastAsia="楷体" w:cs="楷体"/>
          <w:b w:val="0"/>
          <w:bCs/>
          <w:i w:val="0"/>
          <w:caps w:val="0"/>
          <w:color w:val="333333"/>
          <w:spacing w:val="-20"/>
          <w:sz w:val="32"/>
          <w:szCs w:val="32"/>
        </w:rPr>
      </w:pPr>
      <w:r>
        <w:rPr>
          <w:rFonts w:hint="eastAsia" w:ascii="楷体" w:hAnsi="楷体" w:eastAsia="楷体" w:cs="楷体"/>
          <w:b w:val="0"/>
          <w:bCs/>
          <w:i w:val="0"/>
          <w:caps w:val="0"/>
          <w:color w:val="333333"/>
          <w:spacing w:val="-20"/>
          <w:sz w:val="32"/>
          <w:szCs w:val="32"/>
        </w:rPr>
        <w:t>检察长 贺益清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i w:val="0"/>
          <w:iCs w:val="0"/>
          <w:caps w:val="0"/>
          <w:color w:val="353535"/>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i w:val="0"/>
          <w:iCs w:val="0"/>
          <w:caps w:val="0"/>
          <w:color w:val="353535"/>
          <w:spacing w:val="0"/>
          <w:sz w:val="32"/>
          <w:szCs w:val="32"/>
          <w:bdr w:val="none" w:color="auto" w:sz="0" w:space="0"/>
          <w:shd w:val="clear" w:fill="FFFFFF"/>
        </w:rPr>
        <w:t>主任、各位副主任、各位委员：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i w:val="0"/>
          <w:iCs w:val="0"/>
          <w:caps w:val="0"/>
          <w:color w:val="353535"/>
          <w:spacing w:val="0"/>
          <w:sz w:val="32"/>
          <w:szCs w:val="32"/>
          <w:bdr w:val="none" w:color="auto" w:sz="0" w:space="0"/>
          <w:shd w:val="clear" w:fill="FFFFFF"/>
        </w:rPr>
        <w:t>下面，我代表大祥区人民检察院，向本次常委会报告我院今年的工作开展情况，请予审议。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353535"/>
          <w:spacing w:val="0"/>
          <w:sz w:val="32"/>
          <w:szCs w:val="32"/>
        </w:rPr>
      </w:pPr>
      <w:r>
        <w:rPr>
          <w:rFonts w:hint="eastAsia" w:ascii="黑体" w:hAnsi="黑体" w:eastAsia="黑体" w:cs="黑体"/>
          <w:i w:val="0"/>
          <w:iCs w:val="0"/>
          <w:caps w:val="0"/>
          <w:color w:val="000000"/>
          <w:spacing w:val="0"/>
          <w:sz w:val="32"/>
          <w:szCs w:val="32"/>
          <w:bdr w:val="none" w:color="auto" w:sz="0" w:space="0"/>
          <w:shd w:val="clear" w:fill="FFFFFF"/>
        </w:rPr>
        <w:t>一、基本情况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今年，我院在上级院和区委的正确领导下，在区人大、政府、政协的大力支持和监督下，全面履行法律监督职能，坚持严格公正执法，服务区域经济发展，业务建设及队伍形象取得了一定成绩。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楷体_GB2312" w:hAnsi="楷体_GB2312" w:eastAsia="楷体_GB2312" w:cs="楷体_GB2312"/>
          <w:b/>
          <w:bCs/>
          <w:i w:val="0"/>
          <w:iCs w:val="0"/>
          <w:caps w:val="0"/>
          <w:color w:val="353535"/>
          <w:spacing w:val="0"/>
          <w:sz w:val="32"/>
          <w:szCs w:val="32"/>
        </w:rPr>
      </w:pPr>
      <w:r>
        <w:rPr>
          <w:rFonts w:hint="eastAsia" w:ascii="楷体_GB2312" w:hAnsi="楷体_GB2312" w:eastAsia="楷体_GB2312" w:cs="楷体_GB2312"/>
          <w:b/>
          <w:bCs/>
          <w:i w:val="0"/>
          <w:iCs w:val="0"/>
          <w:caps w:val="0"/>
          <w:color w:val="000000"/>
          <w:spacing w:val="0"/>
          <w:sz w:val="32"/>
          <w:szCs w:val="32"/>
          <w:bdr w:val="none" w:color="auto" w:sz="0" w:space="0"/>
          <w:shd w:val="clear" w:fill="FFFFFF"/>
        </w:rPr>
        <w:t>（一）围绕推进反腐倡廉，积极查办和预防职务犯罪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今年，我院共依法查办职务犯罪案件3件8人，其中，贪污案1件5人，行贿案1件1人。滥用职权案1件2人，移送起诉1件1人，法院作出有罪判决1件2人。自侦案件同比去年同期，立案数量及立案规模均实现了“零”的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以自侦办案为龙头，全面形成办案合力。</w:t>
      </w:r>
      <w:r>
        <w:rPr>
          <w:rFonts w:hint="eastAsia" w:ascii="仿宋_GB2312" w:hAnsi="仿宋_GB2312" w:eastAsia="仿宋_GB2312" w:cs="仿宋_GB2312"/>
          <w:i w:val="0"/>
          <w:iCs w:val="0"/>
          <w:caps w:val="0"/>
          <w:color w:val="000000"/>
          <w:spacing w:val="0"/>
          <w:sz w:val="32"/>
          <w:szCs w:val="32"/>
          <w:bdr w:val="none" w:color="auto" w:sz="0" w:space="0"/>
          <w:shd w:val="clear" w:fill="FFFFFF"/>
        </w:rPr>
        <w:t>今年，我院针对自侦部门人手紧缺的情况，整合反渎反贪部门办案力量，建立大自侦格局，在全院范围内实行查办自侦案件整体联动，资源共享，互为补充，较好地弥补了办案高峰期警力不足的缺陷。针对群众关注度高、易产生职务犯罪的农村征地拆迁、退耕还林等农业补贴项目，加大调查力度，拓宽举报途径，一举查获了大祥区板桥乡横冲村村支两委，包括村支书、村长在内共5人的贪污案件，为保证民生民利、促进惠农政策的落实做出了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改进办案方式，全面提高办案质量。</w:t>
      </w:r>
      <w:r>
        <w:rPr>
          <w:rFonts w:hint="eastAsia" w:ascii="仿宋_GB2312" w:hAnsi="仿宋_GB2312" w:eastAsia="仿宋_GB2312" w:cs="仿宋_GB2312"/>
          <w:i w:val="0"/>
          <w:iCs w:val="0"/>
          <w:caps w:val="0"/>
          <w:color w:val="000000"/>
          <w:spacing w:val="0"/>
          <w:sz w:val="32"/>
          <w:szCs w:val="32"/>
          <w:bdr w:val="none" w:color="auto" w:sz="0" w:space="0"/>
          <w:shd w:val="clear" w:fill="FFFFFF"/>
        </w:rPr>
        <w:t>主动适应修改后刑诉法对突破职务犯罪案件带来的挑战，严格初查制度，严格同步录音录像制度，对犯罪嫌疑人的讯问过程进行全程同步录音录像27人次；认真落实高检院、省院制定的办案纪律，开展了涉案赃款、赃物专项检查活动，对追缴赃款、违法所得做了进一步规范，使自侦工作在规范中前进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立足检察职能，有效开展预防职务犯罪工作。</w:t>
      </w:r>
      <w:r>
        <w:rPr>
          <w:rFonts w:hint="eastAsia" w:ascii="仿宋_GB2312" w:hAnsi="仿宋_GB2312" w:eastAsia="仿宋_GB2312" w:cs="仿宋_GB2312"/>
          <w:i w:val="0"/>
          <w:iCs w:val="0"/>
          <w:caps w:val="0"/>
          <w:color w:val="000000"/>
          <w:spacing w:val="0"/>
          <w:sz w:val="32"/>
          <w:szCs w:val="32"/>
          <w:bdr w:val="none" w:color="auto" w:sz="0" w:space="0"/>
          <w:shd w:val="clear" w:fill="FFFFFF"/>
        </w:rPr>
        <w:t>在查办职务犯罪的同时，预防职务犯罪工作同步跟进。认真开展农村危房改造补贴专项预防调查。今年的5-6月份，集中对大祥区民政局2012年度以来的农村危房改造资金使用情况进行走访调查，先后抽样调查涉及6个乡（镇）、1个场所，在深入调研的基础上形成了预防调查报告，形成书面材料报送区委相关单位。积极开展法律宣传教育活动，扩大了农村预防领域，通过街头设点、送法下乡等活动共开展预防职务犯罪宣传6次，发放宣传资料千余份。认真开展行贿档案查询工作，共为各级单位提供查询360次，在打击商业贿赂违法犯罪行为，加强诚信建设和惩防体系建设中，起到了积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楷体_GB2312" w:hAnsi="楷体_GB2312" w:eastAsia="楷体_GB2312" w:cs="楷体_GB2312"/>
          <w:b/>
          <w:bCs/>
          <w:i w:val="0"/>
          <w:iCs w:val="0"/>
          <w:caps w:val="0"/>
          <w:color w:val="353535"/>
          <w:spacing w:val="0"/>
          <w:sz w:val="32"/>
          <w:szCs w:val="32"/>
        </w:rPr>
      </w:pPr>
      <w:r>
        <w:rPr>
          <w:rFonts w:hint="eastAsia" w:ascii="楷体_GB2312" w:hAnsi="楷体_GB2312" w:eastAsia="楷体_GB2312" w:cs="楷体_GB2312"/>
          <w:b/>
          <w:bCs/>
          <w:i w:val="0"/>
          <w:iCs w:val="0"/>
          <w:caps w:val="0"/>
          <w:color w:val="000000"/>
          <w:spacing w:val="0"/>
          <w:sz w:val="32"/>
          <w:szCs w:val="32"/>
          <w:bdr w:val="none" w:color="auto" w:sz="0" w:space="0"/>
          <w:shd w:val="clear" w:fill="FFFFFF"/>
        </w:rPr>
        <w:t>（二）围绕维护社会稳定，依法履行批捕起诉职能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我院始终把维护稳定摆在突出位置，充分发挥批捕起诉职能作用，保障社会安定有序和人民安居乐业。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依法从严从快，惩治各类刑事犯罪。</w:t>
      </w:r>
      <w:r>
        <w:rPr>
          <w:rFonts w:hint="eastAsia" w:ascii="仿宋_GB2312" w:hAnsi="仿宋_GB2312" w:eastAsia="仿宋_GB2312" w:cs="仿宋_GB2312"/>
          <w:i w:val="0"/>
          <w:iCs w:val="0"/>
          <w:caps w:val="0"/>
          <w:color w:val="000000"/>
          <w:spacing w:val="0"/>
          <w:sz w:val="32"/>
          <w:szCs w:val="32"/>
          <w:bdr w:val="none" w:color="auto" w:sz="0" w:space="0"/>
          <w:shd w:val="clear" w:fill="FFFFFF"/>
        </w:rPr>
        <w:t>1-9月份，我院批捕部门共受理公安机关提请批捕的案件257件313人，批准逮捕188件214人。公诉部门共审查起诉案件229件285人，经审查已审结195件238人，其中审查起诉176件215人。批捕、起诉受案数在同比去年增多，而人员不变的情况下，所有案件均在法定期限内审结，无一超期，无一错捕、错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创新刑检机制，提高案件办理质量。</w:t>
      </w:r>
      <w:r>
        <w:rPr>
          <w:rFonts w:hint="eastAsia" w:ascii="仿宋_GB2312" w:hAnsi="仿宋_GB2312" w:eastAsia="仿宋_GB2312" w:cs="仿宋_GB2312"/>
          <w:i w:val="0"/>
          <w:iCs w:val="0"/>
          <w:caps w:val="0"/>
          <w:color w:val="000000"/>
          <w:spacing w:val="0"/>
          <w:sz w:val="32"/>
          <w:szCs w:val="32"/>
          <w:bdr w:val="none" w:color="auto" w:sz="0" w:space="0"/>
          <w:shd w:val="clear" w:fill="FFFFFF"/>
        </w:rPr>
        <w:t>积极应对新刑诉法带来的新变化、新要求。制定完善了《逮捕必要性审查》、《捕后羁押必要性审查》及《未成年人附条件不起诉案件工作规范》，严格落实《检委会议事规则》，充分发挥检委会对重大复杂刑事案件适用法律的指导，确保案件质量。今年，经审查，对公安机关报捕的案件不批准逮捕48件74人，不起诉19件23人，其中，通过检委会研究决定不捕、不诉23件23人，改变定性3件3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参与社会管理，促进平安大祥建设。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积极调研，分析辖区内频发案件的特点及防范措施，协助党委和有关部门做好社会治安综合治理工作。针对发案单位在社会治安管理上存在的漏洞，充分运用检察建议等非诉讼监督形式帮助堵漏建制，扩大办案效果。今年，共发出检察建议 2份，派员前往面铺乡7个村镇开展普法大讲堂活动，保护农民合法权益。开展民情大走访活动，与西湖社区、滑石村社区进行民情恳谈，协助社区解决居民衣食住行及法律难题，深受群众好评。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楷体_GB2312" w:hAnsi="楷体_GB2312" w:eastAsia="楷体_GB2312" w:cs="楷体_GB2312"/>
          <w:b/>
          <w:bCs/>
          <w:i w:val="0"/>
          <w:iCs w:val="0"/>
          <w:caps w:val="0"/>
          <w:color w:val="353535"/>
          <w:spacing w:val="0"/>
          <w:sz w:val="32"/>
          <w:szCs w:val="32"/>
        </w:rPr>
      </w:pPr>
      <w:r>
        <w:rPr>
          <w:rFonts w:hint="eastAsia" w:ascii="楷体_GB2312" w:hAnsi="楷体_GB2312" w:eastAsia="楷体_GB2312" w:cs="楷体_GB2312"/>
          <w:b/>
          <w:bCs/>
          <w:i w:val="0"/>
          <w:iCs w:val="0"/>
          <w:caps w:val="0"/>
          <w:color w:val="000000"/>
          <w:spacing w:val="0"/>
          <w:sz w:val="32"/>
          <w:szCs w:val="32"/>
          <w:bdr w:val="none" w:color="auto" w:sz="0" w:space="0"/>
          <w:shd w:val="clear" w:fill="FFFFFF"/>
        </w:rPr>
        <w:t>（三）围绕保障司法公正，加强诉讼活动监督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今年，我院以践行群众路线为契机，加大对人民群众反映强烈的执法不严、司法不公等问题的监督力度，刑事诉讼监督、民事审判监督及行政诉讼活动监督工作取得了一定成效。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加强立案监督、侦查监督和刑事审判监督。</w:t>
      </w:r>
      <w:r>
        <w:rPr>
          <w:rFonts w:hint="eastAsia" w:ascii="仿宋_GB2312" w:hAnsi="仿宋_GB2312" w:eastAsia="仿宋_GB2312" w:cs="仿宋_GB2312"/>
          <w:i w:val="0"/>
          <w:iCs w:val="0"/>
          <w:caps w:val="0"/>
          <w:color w:val="000000"/>
          <w:spacing w:val="0"/>
          <w:sz w:val="32"/>
          <w:szCs w:val="32"/>
          <w:bdr w:val="none" w:color="auto" w:sz="0" w:space="0"/>
          <w:shd w:val="clear" w:fill="FFFFFF"/>
        </w:rPr>
        <w:t>侦查监督科对公安机关应当立案而没有立案的犯罪嫌疑人启动立案监督9件9人，其中已判决3件4人；对公安机关应当报捕而没有报捕的犯罪嫌疑人依法追捕30人，已判决9人。其中，立案监督案件数量同比去年增加77.8%，追捕的犯罪嫌疑人数量同比去年增加56.7%，立案监督及追捕工作目前均位居全市前列，追捕的故意伤害案的犯罪嫌疑人伍某，现已被判处无期徒刑。公诉部门共纠正漏罪2件，追诉9人，抗诉2件，已判决1件1人。抗诉工作重点审查了上年度提起公诉的市人社局机关党委书记向和荣、市财政局干部胡作威涉嫌受贿、滥用职权，市人社局干部陶力军涉嫌行贿、滥用职权一案，认为一审法院认定事实不当，量刑偏轻，依法就该案提出抗诉并获市院支持，目前，该案正在进一步审理中。今年，共向公安、法院发出纠正违法通知书30份，确保了实体与程序的双重正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加强民事审判和行政诉讼监督。</w:t>
      </w:r>
      <w:r>
        <w:rPr>
          <w:rFonts w:hint="eastAsia" w:ascii="仿宋_GB2312" w:hAnsi="仿宋_GB2312" w:eastAsia="仿宋_GB2312" w:cs="仿宋_GB2312"/>
          <w:i w:val="0"/>
          <w:iCs w:val="0"/>
          <w:caps w:val="0"/>
          <w:color w:val="000000"/>
          <w:spacing w:val="0"/>
          <w:sz w:val="32"/>
          <w:szCs w:val="32"/>
          <w:bdr w:val="none" w:color="auto" w:sz="0" w:space="0"/>
          <w:shd w:val="clear" w:fill="FFFFFF"/>
        </w:rPr>
        <w:t>民事行政检察部门共接待群众来访10余人次，审查民事行政申诉案件1件。支持起诉刑事附带民事诉讼案件1件。今年。我院刑检部门加大行政执法与刑事司法“两法衔接”的工作力度，针对群众反映的我区非法行医较为突出的现象，联合区卫生局开展了专项检查，对3家涉嫌非法行医犯罪的诊所，及时督促公安机关予以立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加强刑罚执行和监管活动的监督。</w:t>
      </w:r>
      <w:r>
        <w:rPr>
          <w:rFonts w:hint="eastAsia" w:ascii="仿宋_GB2312" w:hAnsi="仿宋_GB2312" w:eastAsia="仿宋_GB2312" w:cs="仿宋_GB2312"/>
          <w:i w:val="0"/>
          <w:iCs w:val="0"/>
          <w:caps w:val="0"/>
          <w:color w:val="000000"/>
          <w:spacing w:val="0"/>
          <w:sz w:val="32"/>
          <w:szCs w:val="32"/>
          <w:bdr w:val="none" w:color="auto" w:sz="0" w:space="0"/>
          <w:shd w:val="clear" w:fill="FFFFFF"/>
        </w:rPr>
        <w:t>监所检察严格规范减刑、假释、暂予监外执行工作，提高监外执行监督能力。开展监外执行专项检查活动。对检查中发现的违法问题</w:t>
      </w:r>
      <w:r>
        <w:rPr>
          <w:rFonts w:hint="eastAsia" w:ascii="仿宋_GB2312" w:hAnsi="仿宋_GB2312" w:eastAsia="仿宋_GB2312" w:cs="仿宋_GB2312"/>
          <w:i w:val="0"/>
          <w:iCs w:val="0"/>
          <w:caps w:val="0"/>
          <w:color w:val="353535"/>
          <w:spacing w:val="0"/>
          <w:sz w:val="32"/>
          <w:szCs w:val="32"/>
          <w:bdr w:val="none" w:color="auto" w:sz="0" w:space="0"/>
          <w:shd w:val="clear" w:fill="FFFFFF"/>
        </w:rPr>
        <w:t>向相关单位</w:t>
      </w:r>
      <w:r>
        <w:rPr>
          <w:rFonts w:hint="eastAsia" w:ascii="仿宋_GB2312" w:hAnsi="仿宋_GB2312" w:eastAsia="仿宋_GB2312" w:cs="仿宋_GB2312"/>
          <w:i w:val="0"/>
          <w:iCs w:val="0"/>
          <w:caps w:val="0"/>
          <w:color w:val="000000"/>
          <w:spacing w:val="0"/>
          <w:sz w:val="32"/>
          <w:szCs w:val="32"/>
          <w:bdr w:val="none" w:color="auto" w:sz="0" w:space="0"/>
          <w:shd w:val="clear" w:fill="FFFFFF"/>
        </w:rPr>
        <w:t>发出《纠正违法通知书》7份，现已全部纠正。积极开展社区矫正工作，通过推行“检察官约见谈话”工作方式，与社区矫正对象谈话28人次，对于掌握其思想状况，有针对性做好转化工作起到积极作用。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加强案件关口受理和结案监管工作。</w:t>
      </w:r>
      <w:r>
        <w:rPr>
          <w:rFonts w:hint="eastAsia" w:ascii="仿宋_GB2312" w:hAnsi="仿宋_GB2312" w:eastAsia="仿宋_GB2312" w:cs="仿宋_GB2312"/>
          <w:i w:val="0"/>
          <w:iCs w:val="0"/>
          <w:caps w:val="0"/>
          <w:color w:val="000000"/>
          <w:spacing w:val="0"/>
          <w:sz w:val="32"/>
          <w:szCs w:val="32"/>
          <w:bdr w:val="none" w:color="auto" w:sz="0" w:space="0"/>
          <w:shd w:val="clear" w:fill="FFFFFF"/>
        </w:rPr>
        <w:t>今年，我院全面启动检察机关统一业务应用系统，实现所有案件网上办理和流转。充分发挥案管中心作用，以规范检察业务管理、提高案件质量和效率为目标，加大案件监督工作力度，完善统一收案、全程管理、动态监督、案后评查、综合考评的执法办案集中统一管理机制，效果明显。截至目前，通过程序审查，退回程序不规范案件16件，提出口头纠正意见25人次，接待律师40人次，提供技术支持60余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楷体_GB2312" w:hAnsi="楷体_GB2312" w:eastAsia="楷体_GB2312" w:cs="楷体_GB2312"/>
          <w:b/>
          <w:bCs/>
          <w:i w:val="0"/>
          <w:iCs w:val="0"/>
          <w:caps w:val="0"/>
          <w:color w:val="353535"/>
          <w:spacing w:val="0"/>
          <w:sz w:val="32"/>
          <w:szCs w:val="32"/>
        </w:rPr>
      </w:pPr>
      <w:r>
        <w:rPr>
          <w:rFonts w:hint="eastAsia" w:ascii="楷体_GB2312" w:hAnsi="楷体_GB2312" w:eastAsia="楷体_GB2312" w:cs="楷体_GB2312"/>
          <w:b/>
          <w:bCs/>
          <w:i w:val="0"/>
          <w:iCs w:val="0"/>
          <w:caps w:val="0"/>
          <w:color w:val="000000"/>
          <w:spacing w:val="0"/>
          <w:sz w:val="32"/>
          <w:szCs w:val="32"/>
          <w:bdr w:val="none" w:color="auto" w:sz="0" w:space="0"/>
          <w:shd w:val="clear" w:fill="FFFFFF"/>
        </w:rPr>
        <w:t>（四）围绕提高整体素质，扎实开展队伍建设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以法律监督能力建设为主线，持续不断强化队伍教育、管理和监督，着力建设信念坚定、执法为民、敢于担当、清正廉洁的过硬检察队伍。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班子功能进一步增强。</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开展党的群众路线教育实践活动为契机，加强班子成员间的交流，在开诚布公广泛谈心的基础上，统一思想认识，在班子成员中大力倡导“四带头”，即：带头讲政治，带头作表率，带头讲工作，带头讲团结，在工作中大事讲原则，小事讲风格，形成相互理解，相互支持，相互补台的良好氛围。今年以来，党组成员均能严格遵守院内一切规章制度，在办案中跟班作业，与干警一道加班加点，为干警树立了良好榜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群众路线初显成效。</w:t>
      </w:r>
      <w:r>
        <w:rPr>
          <w:rFonts w:hint="eastAsia" w:ascii="仿宋_GB2312" w:hAnsi="仿宋_GB2312" w:eastAsia="仿宋_GB2312" w:cs="仿宋_GB2312"/>
          <w:i w:val="0"/>
          <w:iCs w:val="0"/>
          <w:caps w:val="0"/>
          <w:color w:val="000000"/>
          <w:spacing w:val="0"/>
          <w:sz w:val="32"/>
          <w:szCs w:val="32"/>
          <w:bdr w:val="none" w:color="auto" w:sz="0" w:space="0"/>
          <w:shd w:val="clear" w:fill="FFFFFF"/>
        </w:rPr>
        <w:t>今年，我院认真贯彻落实党的群众路线教育实践活动，明确将其作为2014年度首要的政治任务来抓。除了开展规定的活动外，我院还集中开展了执法理念大讨论和全市无罪判决案件、职务犯罪和经济犯罪不诉案件、撤诉案件的讨论活动，在理论指导实践上取得了很好效果。通过设置征求意见箱，邀请人大代表、政协委员、人民监督员及社会各界代表参与“检察开放日”活动，广泛收集群众意见和建议65条，目前正在整改落实当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制度建设逐步完善。</w:t>
      </w:r>
      <w:r>
        <w:rPr>
          <w:rFonts w:hint="eastAsia" w:ascii="仿宋_GB2312" w:hAnsi="仿宋_GB2312" w:eastAsia="仿宋_GB2312" w:cs="仿宋_GB2312"/>
          <w:i w:val="0"/>
          <w:iCs w:val="0"/>
          <w:caps w:val="0"/>
          <w:color w:val="000000"/>
          <w:spacing w:val="0"/>
          <w:sz w:val="32"/>
          <w:szCs w:val="32"/>
          <w:bdr w:val="none" w:color="auto" w:sz="0" w:space="0"/>
          <w:shd w:val="clear" w:fill="FFFFFF"/>
        </w:rPr>
        <w:t>年初，我院在充分调研、听取意见的基础上经过反复修改，党组研究通过了《2014年度大祥区院岗位目标考核方案》，要求全院树立一盘棋思想，坚持做到用科学的制度管人、管事、管案。该方案涵盖院日常工作和机关管理的方方面面，并汇编成册发放到每个内设机构，各内设机构根据院岗位目标考核方案因地制宜制定本部门工作计划，确保每个干警有工作目标和工作任务。制度实行以来，干警纪律作风明显加强，工作效率明显提高，创先争优的意识明显提升，从根本上扭转了慵懒闲散作风。上半年，通过绩效考核，我院对不符合岗位要求的一名职工、两名书记员进行了劝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基础建设和信息化建设进一步加强。</w:t>
      </w:r>
      <w:r>
        <w:rPr>
          <w:rFonts w:hint="eastAsia" w:ascii="仿宋_GB2312" w:hAnsi="仿宋_GB2312" w:eastAsia="仿宋_GB2312" w:cs="仿宋_GB2312"/>
          <w:i w:val="0"/>
          <w:iCs w:val="0"/>
          <w:caps w:val="0"/>
          <w:color w:val="000000"/>
          <w:spacing w:val="0"/>
          <w:sz w:val="32"/>
          <w:szCs w:val="32"/>
          <w:bdr w:val="none" w:color="auto" w:sz="0" w:space="0"/>
          <w:shd w:val="clear" w:fill="FFFFFF"/>
        </w:rPr>
        <w:t>大力开展文明单位创建活动，对院内绿化进行了改造，为申报省级园林式单位做准备；规范资金管理制度，坚持重大事项集体讨论、决定的原则，由党组集体把关，做到统一规划，加强管理，开源节流，增收节支。今年来，我院前期共投入50余万元，积极落实全国检察机关统一业务应用系统的安装工作，全面实现了网上办公办案。积极争取区委、区政府的支持，落实各项经费保障政策，多方筹措资金偿还了“两房”建设干警集资欠债，一定程度上解决了长期牵制我院发展的难题之一。为解决我院人才断档的问题，今年我院通过公开招考的方式招录了5名公务员，充实了检察队伍。目前，我院办公、办案环境正逐步得到改善，干警谋事创业的热情高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353535"/>
          <w:spacing w:val="0"/>
          <w:sz w:val="32"/>
          <w:szCs w:val="32"/>
        </w:rPr>
      </w:pPr>
      <w:r>
        <w:rPr>
          <w:rFonts w:hint="eastAsia" w:ascii="黑体" w:hAnsi="黑体" w:eastAsia="黑体" w:cs="黑体"/>
          <w:i w:val="0"/>
          <w:iCs w:val="0"/>
          <w:caps w:val="0"/>
          <w:color w:val="000000"/>
          <w:spacing w:val="0"/>
          <w:sz w:val="32"/>
          <w:szCs w:val="32"/>
          <w:bdr w:val="none" w:color="auto" w:sz="0" w:space="0"/>
          <w:shd w:val="clear" w:fill="FFFFFF"/>
        </w:rPr>
        <w:t>二、存在的困难和问题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今年，经过全院干警的努力，我院各项工作虽然取得了一定的成绩，但也存在一些不足，一是个别干警工作积极性不够，工作中有畏难情绪；二是岗位目标考核细则还有待进一步完善；三是自侦案件办理力度需进一步加大，有影响、有震动的案件少；四是经费、人员紧张，机构升格和干警职级待遇迟迟不能审批落实，制约了我院检察工作的科学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353535"/>
          <w:spacing w:val="0"/>
          <w:sz w:val="32"/>
          <w:szCs w:val="32"/>
        </w:rPr>
      </w:pPr>
      <w:r>
        <w:rPr>
          <w:rFonts w:hint="eastAsia" w:ascii="黑体" w:hAnsi="黑体" w:eastAsia="黑体" w:cs="黑体"/>
          <w:i w:val="0"/>
          <w:iCs w:val="0"/>
          <w:caps w:val="0"/>
          <w:color w:val="000000"/>
          <w:spacing w:val="0"/>
          <w:sz w:val="32"/>
          <w:szCs w:val="32"/>
          <w:bdr w:val="none" w:color="auto" w:sz="0" w:space="0"/>
          <w:shd w:val="clear" w:fill="FFFFFF"/>
        </w:rPr>
        <w:t>三、下一步打算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下半年，在落实年初确定的各项工作任务的基础上，要重点抓好以下几个方面的工作：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楷体_GB2312" w:hAnsi="楷体_GB2312" w:eastAsia="楷体_GB2312" w:cs="楷体_GB2312"/>
          <w:b/>
          <w:bCs/>
          <w:i w:val="0"/>
          <w:iCs w:val="0"/>
          <w:caps w:val="0"/>
          <w:color w:val="000000"/>
          <w:spacing w:val="0"/>
          <w:sz w:val="32"/>
          <w:szCs w:val="32"/>
          <w:bdr w:val="none" w:color="auto" w:sz="0" w:space="0"/>
          <w:shd w:val="clear" w:fill="FFFFFF"/>
        </w:rPr>
        <w:t>一是要加强教育培训，全面推进队伍建设。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要进一步加强班子建设，扎实开展“五过硬”述职述廉，强化班子建设的大局意识、自律意识、监督意识，提高领导班子的决策管理能力、指挥决断能力、应急处理能力；进一步加强对干警特别是青年干警的教育培训力度，提升干警的业务素质；要进一步加强和积极推进以业绩评价人、提拔人的有效机制，保障检察事业持续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楷体_GB2312" w:hAnsi="楷体_GB2312" w:eastAsia="楷体_GB2312" w:cs="楷体_GB2312"/>
          <w:b/>
          <w:bCs/>
          <w:i w:val="0"/>
          <w:iCs w:val="0"/>
          <w:caps w:val="0"/>
          <w:color w:val="000000"/>
          <w:spacing w:val="0"/>
          <w:sz w:val="32"/>
          <w:szCs w:val="32"/>
          <w:bdr w:val="none" w:color="auto" w:sz="0" w:space="0"/>
          <w:shd w:val="clear" w:fill="FFFFFF"/>
        </w:rPr>
        <w:t>二是要创新办案机制，扎实推进检察业务建设。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要严肃查办职务犯罪，建立健全案件线索管理机制，加强内外部协作，整合侦查资源，确保文明办案，严格执法；要继续把维护稳定放在首位，认真落实宽严相济的刑事司法政策，积极探索轻微刑事犯罪案件刑事和解的途径和方法；要探索新刑诉法相适应的工作机制，在完成常规工作的基础上，要求创立本院特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53535"/>
          <w:spacing w:val="0"/>
          <w:sz w:val="32"/>
          <w:szCs w:val="32"/>
        </w:rPr>
      </w:pPr>
      <w:r>
        <w:rPr>
          <w:rFonts w:hint="eastAsia" w:ascii="楷体_GB2312" w:hAnsi="楷体_GB2312" w:eastAsia="楷体_GB2312" w:cs="楷体_GB2312"/>
          <w:b/>
          <w:bCs/>
          <w:i w:val="0"/>
          <w:iCs w:val="0"/>
          <w:caps w:val="0"/>
          <w:color w:val="000000"/>
          <w:spacing w:val="0"/>
          <w:sz w:val="32"/>
          <w:szCs w:val="32"/>
          <w:bdr w:val="none" w:color="auto" w:sz="0" w:space="0"/>
          <w:shd w:val="clear" w:fill="FFFFFF"/>
        </w:rPr>
        <w:t>三是要继续深化工作机制改革。</w:t>
      </w:r>
      <w:r>
        <w:rPr>
          <w:rFonts w:hint="eastAsia" w:ascii="仿宋_GB2312" w:hAnsi="仿宋_GB2312" w:eastAsia="仿宋_GB2312" w:cs="仿宋_GB2312"/>
          <w:i w:val="0"/>
          <w:iCs w:val="0"/>
          <w:caps w:val="0"/>
          <w:color w:val="000000"/>
          <w:spacing w:val="0"/>
          <w:sz w:val="32"/>
          <w:szCs w:val="32"/>
          <w:bdr w:val="none" w:color="auto" w:sz="0" w:space="0"/>
          <w:shd w:val="clear" w:fill="FFFFFF"/>
        </w:rPr>
        <w:t>加强执法规范化建设，进一步健全完善办案流程控制，围绕《2014年岗位目标管理绩效考核方案》进一步健全完善，形成科学的考评体系，认真遵照新修订的执法质量考评办法，加强内外监督，完善执法岗位职责规范、业务工作运行规范，通过严格、公正、文明执法，确保执法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iCs w:val="0"/>
          <w:caps w:val="0"/>
          <w:color w:val="000000"/>
          <w:spacing w:val="0"/>
          <w:sz w:val="32"/>
          <w:szCs w:val="32"/>
          <w:bdr w:val="none" w:color="auto" w:sz="0" w:space="0"/>
          <w:shd w:val="clear" w:fill="FFFFFF"/>
        </w:rPr>
        <w:t>四是进一步提高科学管理水平。</w:t>
      </w:r>
      <w:r>
        <w:rPr>
          <w:rFonts w:hint="eastAsia" w:ascii="仿宋_GB2312" w:hAnsi="仿宋_GB2312" w:eastAsia="仿宋_GB2312" w:cs="仿宋_GB2312"/>
          <w:i w:val="0"/>
          <w:iCs w:val="0"/>
          <w:caps w:val="0"/>
          <w:color w:val="000000"/>
          <w:spacing w:val="0"/>
          <w:sz w:val="32"/>
          <w:szCs w:val="32"/>
          <w:bdr w:val="none" w:color="auto" w:sz="0" w:space="0"/>
          <w:shd w:val="clear" w:fill="FFFFFF"/>
        </w:rPr>
        <w:t>进一步加强基础建设和信息化建设。建立检务监督机制，确保检令畅通；健全完善行政装备、财务管理体系，加强信息化建设，尽快提高统一业务应用系统在全院的适用范围，建立网上办公办案思维，提高办案的科技含量和办公自动化水平；要争取上级支持，争取省、市财政的“两房”化债资金，同时争取市、区委与市院支持，加大与市编办协调力度，尽快落实我院内设机构升格和干警职级待遇解决问题。</w:t>
      </w:r>
      <w:bookmarkStart w:id="0" w:name="_GoBack"/>
      <w:bookmarkEnd w:id="0"/>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MzFiOGJlOTYxODE2N2JkOTMxYTY3ODg4N2Q5YTIifQ=="/>
  </w:docVars>
  <w:rsids>
    <w:rsidRoot w:val="00000000"/>
    <w:rsid w:val="39CE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2024-06-17T03:30:35Z</dcterms:created>
  <dc:creator>Administrator.WINMICR-AE8M0TN</dc:creator>
  <cp:lastModifiedBy>顾未浅</cp:lastModifiedBy>
  <dcterms:modified xsi:type="dcterms:W3CDTF">2024-06-17T03:40:08Z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42ACF92D77234BF994AF1834D254FC9B_12</vt:lpwstr>
  </property>
</Properties>
</file>